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A05" w:rsidRDefault="00DE14FE">
      <w:pPr>
        <w:pStyle w:val="a3"/>
        <w:jc w:val="center"/>
      </w:pPr>
      <w:bookmarkStart w:id="0" w:name="_GoBack"/>
      <w:bookmarkEnd w:id="0"/>
      <w:r>
        <w:t>Министерство науки и высшего образования Республики Казахстан</w:t>
      </w:r>
    </w:p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DE14FE">
      <w:pPr>
        <w:pStyle w:val="a3"/>
        <w:ind w:left="6100"/>
      </w:pPr>
      <w:r>
        <w:t>УТВЕРЖДАЮ:</w:t>
      </w:r>
    </w:p>
    <w:p w:rsidR="00F07A05" w:rsidRDefault="00DE14FE">
      <w:pPr>
        <w:pStyle w:val="a3"/>
        <w:ind w:left="6100"/>
      </w:pPr>
      <w:r>
        <w:t xml:space="preserve">Декан </w:t>
      </w:r>
      <w:proofErr w:type="spellStart"/>
      <w:r>
        <w:t>ШЦТиИИ</w:t>
      </w:r>
      <w:proofErr w:type="spellEnd"/>
      <w:r>
        <w:t>:</w:t>
      </w:r>
    </w:p>
    <w:p w:rsidR="00F07A05" w:rsidRDefault="00DE14FE">
      <w:pPr>
        <w:pStyle w:val="a3"/>
        <w:ind w:left="6100"/>
      </w:pPr>
      <w:proofErr w:type="spellStart"/>
      <w:r>
        <w:t>Хасенова</w:t>
      </w:r>
      <w:proofErr w:type="spellEnd"/>
      <w:r>
        <w:t xml:space="preserve"> З.Т.</w:t>
      </w:r>
    </w:p>
    <w:p w:rsidR="00F07A05" w:rsidRDefault="00DE14FE">
      <w:pPr>
        <w:pStyle w:val="a3"/>
        <w:ind w:left="6100"/>
      </w:pPr>
      <w:r>
        <w:t>_____________2025 г.</w:t>
      </w: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rPr>
          <w:b/>
        </w:rPr>
        <w:t>ЦИФРОВЫЕ СЕТИ В СВЯЗИ</w:t>
      </w:r>
    </w:p>
    <w:p w:rsidR="00F07A05" w:rsidRDefault="00DE14FE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DE14FE">
      <w:pPr>
        <w:pStyle w:val="a3"/>
      </w:pPr>
      <w:r>
        <w:t xml:space="preserve">Образовательная программа: 6B06201 </w:t>
      </w:r>
      <w:r>
        <w:t>Радиотехника, электроника и телекоммуникации</w:t>
      </w:r>
    </w:p>
    <w:p w:rsidR="00F07A05" w:rsidRDefault="00DE14FE">
      <w:pPr>
        <w:pStyle w:val="a3"/>
      </w:pPr>
      <w:r>
        <w:t>Код дисциплины: CSS3217</w:t>
      </w:r>
    </w:p>
    <w:p w:rsidR="00F07A05" w:rsidRDefault="00DE14FE">
      <w:pPr>
        <w:pStyle w:val="a3"/>
      </w:pPr>
      <w:r>
        <w:t>Количество кредитов: 5</w:t>
      </w:r>
    </w:p>
    <w:p w:rsidR="00F07A05" w:rsidRDefault="00DE14FE">
      <w:pPr>
        <w:pStyle w:val="a3"/>
      </w:pPr>
      <w:r>
        <w:t>Цикл: БД</w:t>
      </w:r>
    </w:p>
    <w:p w:rsidR="00F07A05" w:rsidRDefault="00DE14FE">
      <w:pPr>
        <w:pStyle w:val="a3"/>
      </w:pPr>
      <w:r>
        <w:t>Компонент: КВ</w:t>
      </w: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t>Усть-Каменогорск, 2025</w:t>
      </w:r>
      <w:r>
        <w:br w:type="page"/>
      </w:r>
    </w:p>
    <w:p w:rsidR="00F07A05" w:rsidRDefault="00DE14FE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на «</w:t>
      </w:r>
      <w:proofErr w:type="spellStart"/>
      <w:r>
        <w:t>ШЦТиИИ</w:t>
      </w:r>
      <w:proofErr w:type="spellEnd"/>
      <w:r>
        <w:t xml:space="preserve">» на основании Государственных </w:t>
      </w:r>
      <w:r>
        <w:t>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</w:t>
      </w:r>
      <w:r>
        <w:t xml:space="preserve"> 20.04.2011 г.), Образовательной программы, Рабочего учебного плана, Каталога элективных дисциплин.</w:t>
      </w:r>
      <w:proofErr w:type="gramEnd"/>
    </w:p>
    <w:p w:rsidR="00F07A05" w:rsidRDefault="00F07A05">
      <w:pPr>
        <w:pStyle w:val="a3"/>
      </w:pPr>
    </w:p>
    <w:p w:rsidR="00F07A05" w:rsidRDefault="00DE14FE">
      <w:pPr>
        <w:pStyle w:val="a3"/>
      </w:pPr>
      <w:r>
        <w:t>Одобрено Комиссией по обеспечению качества</w:t>
      </w:r>
    </w:p>
    <w:p w:rsidR="00F07A05" w:rsidRDefault="00F07A05">
      <w:pPr>
        <w:pStyle w:val="a3"/>
      </w:pPr>
    </w:p>
    <w:p w:rsidR="00F07A05" w:rsidRDefault="00DE14FE">
      <w:pPr>
        <w:pStyle w:val="a3"/>
        <w:tabs>
          <w:tab w:val="left" w:pos="6500"/>
        </w:tabs>
      </w:pPr>
      <w:r>
        <w:t>Председатель</w:t>
      </w:r>
      <w:r>
        <w:tab/>
        <w:t>ФИО</w:t>
      </w:r>
    </w:p>
    <w:p w:rsidR="00F07A05" w:rsidRDefault="00DE14FE">
      <w:pPr>
        <w:pStyle w:val="a3"/>
      </w:pPr>
      <w:r>
        <w:t>Дата    28.08.2025 г.   протокол №1</w:t>
      </w:r>
    </w:p>
    <w:p w:rsidR="00F07A05" w:rsidRDefault="00F07A05">
      <w:pPr>
        <w:pStyle w:val="a3"/>
      </w:pPr>
    </w:p>
    <w:p w:rsidR="00F07A05" w:rsidRDefault="00DE14FE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Ерсаинова</w:t>
      </w:r>
      <w:proofErr w:type="spellEnd"/>
      <w:r>
        <w:t xml:space="preserve"> Ж.Е.</w:t>
      </w:r>
    </w:p>
    <w:p w:rsidR="00F07A05" w:rsidRDefault="00DE14FE">
      <w:pPr>
        <w:pStyle w:val="a3"/>
        <w:tabs>
          <w:tab w:val="left" w:pos="6500"/>
        </w:tabs>
        <w:ind w:left="6500" w:hanging="6500"/>
        <w:jc w:val="left"/>
      </w:pPr>
      <w:r>
        <w:tab/>
        <w:t>6B</w:t>
      </w:r>
      <w:r>
        <w:t>06201</w:t>
      </w:r>
    </w:p>
    <w:p w:rsidR="00F07A05" w:rsidRDefault="00F07A05">
      <w:pPr>
        <w:pStyle w:val="a3"/>
      </w:pPr>
    </w:p>
    <w:p w:rsidR="00F07A05" w:rsidRDefault="00DE14FE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F07A05" w:rsidRDefault="00F07A05">
      <w:pPr>
        <w:pStyle w:val="a3"/>
      </w:pPr>
    </w:p>
    <w:p w:rsidR="00F07A05" w:rsidRDefault="00DE14FE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roofErr w:type="spellStart"/>
      <w:r>
        <w:t>Болатова</w:t>
      </w:r>
      <w:proofErr w:type="spellEnd"/>
      <w:r>
        <w:t xml:space="preserve"> А.Б.</w:t>
      </w:r>
    </w:p>
    <w:p w:rsidR="00F07A05" w:rsidRDefault="00DE14FE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DE14FE">
      <w:pPr>
        <w:pStyle w:val="a3"/>
      </w:pPr>
      <w:r>
        <w:br w:type="page"/>
      </w:r>
    </w:p>
    <w:p w:rsidR="00F07A05" w:rsidRDefault="00DE14FE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rPr>
          <w:b/>
        </w:rPr>
        <w:t>1.1 Краткое описание дисциплины</w:t>
      </w:r>
    </w:p>
    <w:p w:rsidR="00F07A05" w:rsidRDefault="00F07A05">
      <w:pPr>
        <w:pStyle w:val="a3"/>
      </w:pPr>
    </w:p>
    <w:p w:rsidR="00F07A05" w:rsidRDefault="00DE14FE">
      <w:pPr>
        <w:pStyle w:val="a3"/>
        <w:ind w:firstLine="567"/>
      </w:pPr>
      <w:r>
        <w:t xml:space="preserve">Сети связи и их классификация. Принципы построения телефонных сетей. </w:t>
      </w:r>
      <w:r>
        <w:t xml:space="preserve">Аналоговые телефонные сети. </w:t>
      </w:r>
      <w:proofErr w:type="gramStart"/>
      <w:r>
        <w:t>Построение цифровой ГТС с кольцевой структурой.</w:t>
      </w:r>
      <w:proofErr w:type="gramEnd"/>
      <w:r>
        <w:t xml:space="preserve"> Элементы систем цифровой связи Каналы связи и их характеристики. Математические модели каналов связи.</w:t>
      </w:r>
    </w:p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F07A05" w:rsidRDefault="00F07A05">
      <w:pPr>
        <w:pStyle w:val="a3"/>
      </w:pPr>
    </w:p>
    <w:p w:rsidR="00F07A05" w:rsidRDefault="00DE14FE">
      <w:pPr>
        <w:pStyle w:val="a3"/>
        <w:ind w:firstLine="567"/>
      </w:pPr>
      <w:r>
        <w:t>Цель изучения дисциплины:</w:t>
      </w:r>
    </w:p>
    <w:p w:rsidR="00F07A05" w:rsidRDefault="00DE14FE">
      <w:pPr>
        <w:pStyle w:val="a3"/>
        <w:ind w:firstLine="567"/>
      </w:pPr>
      <w:r>
        <w:t>. Целью дисц</w:t>
      </w:r>
      <w:r>
        <w:t>иплины является изложение принципов и методов передачи цифровых сигналов, научных основ и современное состояние цифровых сетей связи; дать представление о возможностях и естественных границах реализации цифровых систем передачи и обработки, уяснить законом</w:t>
      </w:r>
      <w:r>
        <w:t>ерности, определяющие свойства устройств передачи данных и задачи их функционирования</w:t>
      </w:r>
    </w:p>
    <w:p w:rsidR="00F07A05" w:rsidRDefault="00F07A05">
      <w:pPr>
        <w:pStyle w:val="a3"/>
      </w:pPr>
    </w:p>
    <w:p w:rsidR="00F07A05" w:rsidRDefault="00DE14FE">
      <w:pPr>
        <w:pStyle w:val="a3"/>
        <w:ind w:firstLine="567"/>
      </w:pPr>
      <w:r>
        <w:t>Задачи изучения дисциплины:</w:t>
      </w:r>
    </w:p>
    <w:p w:rsidR="00F07A05" w:rsidRDefault="00DE14FE">
      <w:pPr>
        <w:pStyle w:val="a3"/>
        <w:ind w:firstLine="567"/>
      </w:pPr>
      <w:r>
        <w:t>- Технической основой любой современной сети связи являются информационные транспортные сети, предназначенной для высококачественной и безава</w:t>
      </w:r>
      <w:r>
        <w:t>рийной (бесперебойной) передачи (транспортировки) информации в виде стандартных или нормализованных цифровых потоков от производителя к потребителю</w:t>
      </w:r>
    </w:p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rPr>
          <w:b/>
        </w:rPr>
        <w:t>1.3 Цели устойчивого развития</w:t>
      </w: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rPr>
          <w:b/>
        </w:rPr>
        <w:t>1.4 Результаты обучения</w:t>
      </w:r>
    </w:p>
    <w:p w:rsidR="00F07A05" w:rsidRDefault="00F07A05">
      <w:pPr>
        <w:pStyle w:val="a3"/>
      </w:pPr>
    </w:p>
    <w:p w:rsidR="00F07A05" w:rsidRDefault="00DE14FE">
      <w:pPr>
        <w:pStyle w:val="a3"/>
        <w:ind w:firstLine="567"/>
      </w:pPr>
      <w:r>
        <w:t xml:space="preserve">Результаты обучения определяются на основе </w:t>
      </w:r>
      <w:r>
        <w:t>Дублинских дескрипторов соответствующего уровня образования и выражаются через компетенции.</w:t>
      </w:r>
    </w:p>
    <w:p w:rsidR="00F07A05" w:rsidRDefault="00F07A0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F07A05">
        <w:trPr>
          <w:tblHeader/>
        </w:trPr>
        <w:tc>
          <w:tcPr>
            <w:tcW w:w="1119" w:type="pct"/>
            <w:vMerge w:val="restart"/>
          </w:tcPr>
          <w:p w:rsidR="00F07A05" w:rsidRDefault="00DE14FE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F07A05" w:rsidRDefault="00DE14FE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F07A05">
        <w:trPr>
          <w:tblHeader/>
        </w:trPr>
        <w:tc>
          <w:tcPr>
            <w:tcW w:w="0" w:type="auto"/>
            <w:vMerge/>
          </w:tcPr>
          <w:p w:rsidR="00F07A05" w:rsidRDefault="00F07A05">
            <w:pPr>
              <w:pStyle w:val="a3"/>
            </w:pPr>
          </w:p>
        </w:tc>
        <w:tc>
          <w:tcPr>
            <w:tcW w:w="2015" w:type="pct"/>
          </w:tcPr>
          <w:p w:rsidR="00F07A05" w:rsidRDefault="00DE14FE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F07A05" w:rsidRDefault="00DE14FE">
            <w:pPr>
              <w:pStyle w:val="a3"/>
              <w:jc w:val="center"/>
            </w:pPr>
            <w:r>
              <w:t>дисциплины</w:t>
            </w:r>
          </w:p>
        </w:tc>
      </w:tr>
      <w:tr w:rsidR="00F07A05">
        <w:tc>
          <w:tcPr>
            <w:tcW w:w="0" w:type="auto"/>
            <w:vMerge w:val="restart"/>
          </w:tcPr>
          <w:p w:rsidR="00F07A05" w:rsidRDefault="00DE14FE">
            <w:pPr>
              <w:pStyle w:val="a3"/>
              <w:jc w:val="center"/>
            </w:pPr>
            <w:r>
              <w:rPr>
                <w:sz w:val="20"/>
              </w:rPr>
              <w:t xml:space="preserve">KK4 - Знать основы специальных </w:t>
            </w:r>
            <w:r>
              <w:rPr>
                <w:sz w:val="20"/>
              </w:rPr>
              <w:t xml:space="preserve">дисциплин в  комплексной инженерной деятельности на основе </w:t>
            </w:r>
            <w:proofErr w:type="spellStart"/>
            <w:r>
              <w:rPr>
                <w:sz w:val="20"/>
              </w:rPr>
              <w:t>цело</w:t>
            </w:r>
            <w:proofErr w:type="gramStart"/>
            <w:r>
              <w:rPr>
                <w:sz w:val="20"/>
              </w:rPr>
              <w:t>c</w:t>
            </w:r>
            <w:proofErr w:type="gramEnd"/>
            <w:r>
              <w:rPr>
                <w:sz w:val="20"/>
              </w:rPr>
              <w:t>тной</w:t>
            </w:r>
            <w:proofErr w:type="spellEnd"/>
            <w:r>
              <w:rPr>
                <w:sz w:val="20"/>
              </w:rPr>
              <w:t xml:space="preserve"> системы  научных знаний об окружающем мире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sz w:val="20"/>
              </w:rPr>
              <w:t>PO7 - Применять методы обеспечения безопасности социальных систем в целях сохранения, развития и эффективного функционирования личности, обществ</w:t>
            </w:r>
            <w:r>
              <w:rPr>
                <w:sz w:val="20"/>
              </w:rPr>
              <w:t>а и государства</w:t>
            </w:r>
          </w:p>
        </w:tc>
        <w:tc>
          <w:tcPr>
            <w:tcW w:w="0" w:type="auto"/>
            <w:vMerge w:val="restart"/>
          </w:tcPr>
          <w:p w:rsidR="00F07A05" w:rsidRDefault="00DE14FE">
            <w:pPr>
              <w:pStyle w:val="a3"/>
              <w:ind w:firstLine="567"/>
            </w:pPr>
            <w:r>
              <w:rPr>
                <w:sz w:val="20"/>
              </w:rPr>
              <w:t>- Сферой профессиональной деятельности является область науки и техники, которая включает совокупность технологий, средств, способов и методов человеческой деятельности, направленных на создание условий для обмена информацией на расстоянии,</w:t>
            </w:r>
            <w:r>
              <w:rPr>
                <w:sz w:val="20"/>
              </w:rPr>
              <w:t xml:space="preserve"> преобразования информации с помощью электронных средств.</w:t>
            </w:r>
          </w:p>
          <w:p w:rsidR="00F07A05" w:rsidRDefault="00DE14FE">
            <w:pPr>
              <w:pStyle w:val="a3"/>
              <w:ind w:firstLine="567"/>
            </w:pPr>
            <w:r>
              <w:rPr>
                <w:sz w:val="20"/>
              </w:rPr>
              <w:t>- Объектами профессиональной деятельности выпускников являются предприятия, комплексы, учреждения, организации образования и др. объекты, на которых эксплуатируются технологические системы, техничес</w:t>
            </w:r>
            <w:r>
              <w:rPr>
                <w:sz w:val="20"/>
              </w:rPr>
              <w:t>кие средства,</w:t>
            </w:r>
          </w:p>
          <w:p w:rsidR="00F07A05" w:rsidRDefault="00DE14FE">
            <w:pPr>
              <w:pStyle w:val="a3"/>
              <w:ind w:firstLine="567"/>
            </w:pPr>
            <w:r>
              <w:rPr>
                <w:sz w:val="20"/>
              </w:rPr>
              <w:t xml:space="preserve">- формирование суждений быть </w:t>
            </w:r>
            <w:r>
              <w:rPr>
                <w:sz w:val="20"/>
              </w:rPr>
              <w:lastRenderedPageBreak/>
              <w:t>компетентным в вопросах эксплуатации систем: - радиосвязи; - использующих компьютерные и электронные средства; - коммутации; - телекоммуникаций.</w:t>
            </w:r>
          </w:p>
          <w:p w:rsidR="00F07A05" w:rsidRDefault="00DE14FE">
            <w:pPr>
              <w:pStyle w:val="a3"/>
              <w:ind w:firstLine="567"/>
            </w:pPr>
            <w:r>
              <w:rPr>
                <w:sz w:val="20"/>
              </w:rPr>
              <w:t xml:space="preserve">- Осуществлять коммуникации в профессиональной среде и в обществе в </w:t>
            </w:r>
            <w:r>
              <w:rPr>
                <w:sz w:val="20"/>
              </w:rPr>
              <w:t xml:space="preserve">целом, в том числе на иностранном языке; анализировать </w:t>
            </w:r>
            <w:proofErr w:type="gramStart"/>
            <w:r>
              <w:rPr>
                <w:sz w:val="20"/>
              </w:rPr>
              <w:t>Четко</w:t>
            </w:r>
            <w:proofErr w:type="gramEnd"/>
            <w:r>
              <w:rPr>
                <w:sz w:val="20"/>
              </w:rPr>
              <w:t xml:space="preserve"> излагать и защищать результаты комплексной инженерной деятельности в области радиотехники и телекоммуникаций.</w:t>
            </w:r>
          </w:p>
          <w:p w:rsidR="00F07A05" w:rsidRDefault="00DE14FE">
            <w:pPr>
              <w:pStyle w:val="a3"/>
              <w:ind w:firstLine="567"/>
            </w:pPr>
            <w:r>
              <w:rPr>
                <w:sz w:val="20"/>
              </w:rPr>
              <w:t>- Знать основы проектирования, строительства, монтажа и эксплуатации технических сред</w:t>
            </w:r>
            <w:r>
              <w:rPr>
                <w:sz w:val="20"/>
              </w:rPr>
              <w:t xml:space="preserve">ств радиоэлектроники, систем и линий связи, компьютерных </w:t>
            </w:r>
            <w:proofErr w:type="spellStart"/>
            <w:r>
              <w:rPr>
                <w:sz w:val="20"/>
              </w:rPr>
              <w:t>сетей</w:t>
            </w:r>
            <w:proofErr w:type="gramStart"/>
            <w:r>
              <w:rPr>
                <w:sz w:val="20"/>
              </w:rPr>
              <w:t>;т</w:t>
            </w:r>
            <w:proofErr w:type="gramEnd"/>
            <w:r>
              <w:rPr>
                <w:sz w:val="20"/>
              </w:rPr>
              <w:t>ребования</w:t>
            </w:r>
            <w:proofErr w:type="spellEnd"/>
            <w:r>
              <w:rPr>
                <w:sz w:val="20"/>
              </w:rPr>
              <w:t xml:space="preserve"> стандартизации, метрологического обеспечения и безопасности жизнедеятельности при разработке и эксплуатации радиоэлектронных устройств и систем электросвязи; -технические и программн</w:t>
            </w:r>
            <w:r>
              <w:rPr>
                <w:sz w:val="20"/>
              </w:rPr>
              <w:t xml:space="preserve">о-математические средства защиты информации в </w:t>
            </w:r>
            <w:proofErr w:type="spellStart"/>
            <w:r>
              <w:rPr>
                <w:sz w:val="20"/>
              </w:rPr>
              <w:t>телекоммуника-ционных</w:t>
            </w:r>
            <w:proofErr w:type="spellEnd"/>
            <w:r>
              <w:rPr>
                <w:sz w:val="20"/>
              </w:rPr>
              <w:t xml:space="preserve"> системах;</w:t>
            </w:r>
          </w:p>
        </w:tc>
      </w:tr>
    </w:tbl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rPr>
          <w:b/>
        </w:rPr>
        <w:t>1.5 Образовательные технологии, применяемые при освоении дисциплины</w:t>
      </w:r>
    </w:p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rPr>
          <w:b/>
        </w:rPr>
        <w:t>1.5.1 Современные образовательные технологии</w:t>
      </w:r>
    </w:p>
    <w:p w:rsidR="00F07A05" w:rsidRDefault="00F07A05">
      <w:pPr>
        <w:pStyle w:val="a3"/>
      </w:pPr>
    </w:p>
    <w:p w:rsidR="00F07A05" w:rsidRDefault="00DE14FE">
      <w:pPr>
        <w:pStyle w:val="a3"/>
        <w:ind w:firstLine="567"/>
      </w:pPr>
      <w:r>
        <w:t xml:space="preserve">При проведении учебных занятий предусматривается </w:t>
      </w:r>
      <w:r>
        <w:t>использование следующих образовательных технологий:</w:t>
      </w:r>
    </w:p>
    <w:p w:rsidR="00F07A05" w:rsidRDefault="00DE14FE">
      <w:pPr>
        <w:pStyle w:val="a3"/>
        <w:ind w:firstLine="567"/>
      </w:pPr>
      <w:r>
        <w:t>- Парно-селективный троичный код</w:t>
      </w:r>
    </w:p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rPr>
          <w:b/>
        </w:rPr>
        <w:t>1.5.2 Адаптивные образовательные технологии (инклюзивное обучение)</w:t>
      </w:r>
    </w:p>
    <w:p w:rsidR="00F07A05" w:rsidRDefault="00F07A05">
      <w:pPr>
        <w:pStyle w:val="a3"/>
      </w:pPr>
    </w:p>
    <w:p w:rsidR="00F07A05" w:rsidRDefault="00DE14FE">
      <w:pPr>
        <w:pStyle w:val="a3"/>
        <w:ind w:firstLine="567"/>
      </w:pPr>
      <w:r>
        <w:t xml:space="preserve">Для успешного освоения дисциплины при обучении лиц с ограниченными возможностями здоровья могут </w:t>
      </w:r>
      <w:r>
        <w:t>применяться следующие адаптивные образовательные технологии:</w:t>
      </w:r>
    </w:p>
    <w:p w:rsidR="00F07A05" w:rsidRDefault="00DE14FE">
      <w:pPr>
        <w:pStyle w:val="a3"/>
        <w:ind w:firstLine="567"/>
      </w:pPr>
      <w:r>
        <w:t>- Построение структурной схемы системы с информационной обратной связью (ИОС). Сжатие данных в ЦСС</w:t>
      </w:r>
    </w:p>
    <w:p w:rsidR="00F07A05" w:rsidRDefault="00F07A05">
      <w:pPr>
        <w:pStyle w:val="a3"/>
      </w:pPr>
    </w:p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Пререквизиты</w:t>
      </w:r>
      <w:proofErr w:type="spellEnd"/>
    </w:p>
    <w:p w:rsidR="00F07A05" w:rsidRDefault="00F07A05">
      <w:pPr>
        <w:pStyle w:val="a3"/>
      </w:pPr>
    </w:p>
    <w:p w:rsidR="00F07A05" w:rsidRDefault="00DE14FE">
      <w:pPr>
        <w:pStyle w:val="a3"/>
        <w:ind w:firstLine="567"/>
      </w:pPr>
      <w:r>
        <w:t xml:space="preserve">- </w:t>
      </w:r>
      <w:proofErr w:type="spellStart"/>
      <w:r>
        <w:t>Инженерлік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беруге</w:t>
      </w:r>
      <w:proofErr w:type="spellEnd"/>
      <w:r>
        <w:t xml:space="preserve"> </w:t>
      </w:r>
      <w:proofErr w:type="spellStart"/>
      <w:r>
        <w:t>кі</w:t>
      </w:r>
      <w:proofErr w:type="gramStart"/>
      <w:r>
        <w:t>р</w:t>
      </w:r>
      <w:proofErr w:type="gramEnd"/>
      <w:r>
        <w:t>іспе</w:t>
      </w:r>
      <w:proofErr w:type="spellEnd"/>
      <w:r>
        <w:t xml:space="preserve"> / Введение в инженерное образование</w:t>
      </w:r>
    </w:p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rPr>
          <w:b/>
        </w:rPr>
        <w:t xml:space="preserve">1.7 </w:t>
      </w:r>
      <w:proofErr w:type="spellStart"/>
      <w:r>
        <w:rPr>
          <w:b/>
        </w:rPr>
        <w:t>П</w:t>
      </w:r>
      <w:r>
        <w:rPr>
          <w:b/>
        </w:rPr>
        <w:t>остреквизиты</w:t>
      </w:r>
      <w:proofErr w:type="spellEnd"/>
    </w:p>
    <w:p w:rsidR="00F07A05" w:rsidRDefault="00F07A05">
      <w:pPr>
        <w:pStyle w:val="a3"/>
      </w:pPr>
    </w:p>
    <w:p w:rsidR="00F07A05" w:rsidRDefault="00F07A05">
      <w:pPr>
        <w:pStyle w:val="a3"/>
        <w:ind w:firstLine="567"/>
      </w:pPr>
    </w:p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rPr>
          <w:b/>
        </w:rPr>
        <w:t>1.8 Трудоемкость дисциплины</w:t>
      </w:r>
    </w:p>
    <w:p w:rsidR="00F07A05" w:rsidRDefault="00F07A0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F07A05">
        <w:trPr>
          <w:tblHeader/>
        </w:trPr>
        <w:tc>
          <w:tcPr>
            <w:tcW w:w="3500" w:type="pct"/>
          </w:tcPr>
          <w:p w:rsidR="00F07A05" w:rsidRDefault="00DE14FE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F07A05" w:rsidRDefault="00DE14FE">
            <w:pPr>
              <w:pStyle w:val="a3"/>
              <w:jc w:val="center"/>
            </w:pPr>
            <w:r>
              <w:t>часы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15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30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30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75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экзамен</w:t>
            </w:r>
          </w:p>
        </w:tc>
      </w:tr>
    </w:tbl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rPr>
          <w:b/>
        </w:rPr>
        <w:t>2 СОДЕРЖАНИЕ ДИСЦИПЛИНЫ</w:t>
      </w:r>
    </w:p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rPr>
          <w:b/>
        </w:rPr>
        <w:t>2.1 Тематический план</w:t>
      </w:r>
    </w:p>
    <w:p w:rsidR="00F07A05" w:rsidRDefault="00F07A0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4289"/>
        <w:gridCol w:w="1495"/>
        <w:gridCol w:w="1405"/>
        <w:gridCol w:w="1007"/>
        <w:gridCol w:w="1202"/>
      </w:tblGrid>
      <w:tr w:rsidR="00F07A05">
        <w:trPr>
          <w:tblHeader/>
        </w:trPr>
        <w:tc>
          <w:tcPr>
            <w:tcW w:w="147" w:type="pct"/>
          </w:tcPr>
          <w:p w:rsidR="00F07A05" w:rsidRDefault="00DE14FE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F07A05" w:rsidRDefault="00DE14FE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F07A05" w:rsidRDefault="00DE14FE">
            <w:pPr>
              <w:pStyle w:val="a3"/>
              <w:jc w:val="center"/>
            </w:pPr>
            <w:r>
              <w:t>Трудоемкость</w:t>
            </w:r>
            <w:r>
              <w:t xml:space="preserve"> в часах</w:t>
            </w:r>
          </w:p>
        </w:tc>
        <w:tc>
          <w:tcPr>
            <w:tcW w:w="818" w:type="pct"/>
          </w:tcPr>
          <w:p w:rsidR="00F07A05" w:rsidRDefault="00DE14FE">
            <w:pPr>
              <w:pStyle w:val="a3"/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 w:rsidR="00F07A05" w:rsidRDefault="00DE14FE">
            <w:pPr>
              <w:pStyle w:val="a3"/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 w:rsidR="00F07A05" w:rsidRDefault="00DE14FE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F07A05">
        <w:tc>
          <w:tcPr>
            <w:tcW w:w="0" w:type="auto"/>
            <w:gridSpan w:val="6"/>
          </w:tcPr>
          <w:p w:rsidR="00F07A05" w:rsidRDefault="00DE14FE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b/>
                <w:sz w:val="22"/>
              </w:rPr>
              <w:t>Тема 1. Сети связи и их классификация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1,2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b/>
                <w:sz w:val="22"/>
              </w:rPr>
              <w:t>Тема 2. Принципы построения телефонных сетей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1,2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b/>
                <w:sz w:val="22"/>
              </w:rPr>
              <w:t>Тема 3. Аналоговые телефонные сети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1,2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b/>
                <w:sz w:val="22"/>
              </w:rPr>
              <w:t xml:space="preserve">Тема </w:t>
            </w:r>
            <w:r>
              <w:rPr>
                <w:b/>
                <w:sz w:val="22"/>
              </w:rPr>
              <w:t>4. Цифровые телефонные сети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1,2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b/>
                <w:sz w:val="22"/>
              </w:rPr>
              <w:t>Тема 5. Стратегия построения сети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1,2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b/>
                <w:sz w:val="22"/>
              </w:rPr>
              <w:t xml:space="preserve">Тема 6. Построение </w:t>
            </w:r>
            <w:proofErr w:type="gramStart"/>
            <w:r>
              <w:rPr>
                <w:b/>
                <w:sz w:val="22"/>
              </w:rPr>
              <w:t>районированной</w:t>
            </w:r>
            <w:proofErr w:type="gramEnd"/>
            <w:r>
              <w:rPr>
                <w:b/>
                <w:sz w:val="22"/>
              </w:rPr>
              <w:t xml:space="preserve"> и нерайонированной ГТС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1,2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b/>
                <w:sz w:val="22"/>
              </w:rPr>
              <w:t xml:space="preserve">Тема 7. </w:t>
            </w:r>
            <w:proofErr w:type="gramStart"/>
            <w:r>
              <w:rPr>
                <w:b/>
                <w:sz w:val="22"/>
              </w:rPr>
              <w:t>Построение цифровой ГТС с кольцевой структурой</w:t>
            </w:r>
            <w:proofErr w:type="gramEnd"/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1,2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b/>
                <w:sz w:val="22"/>
              </w:rPr>
              <w:t xml:space="preserve">Тема 8. Стратегия </w:t>
            </w:r>
            <w:proofErr w:type="spellStart"/>
            <w:r>
              <w:rPr>
                <w:b/>
                <w:sz w:val="22"/>
              </w:rPr>
              <w:t>цифровизации</w:t>
            </w:r>
            <w:proofErr w:type="spellEnd"/>
            <w:r>
              <w:rPr>
                <w:b/>
                <w:sz w:val="22"/>
              </w:rPr>
              <w:t xml:space="preserve"> СТС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1,2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b/>
                <w:sz w:val="22"/>
              </w:rPr>
              <w:t>Тема 9. Сети абонентского доступа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1,2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b/>
                <w:sz w:val="22"/>
              </w:rPr>
              <w:t>Тема 10. Принципы систем коммутации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1,2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b/>
                <w:sz w:val="22"/>
              </w:rPr>
              <w:t>Тема 11. Модель OSI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1.2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b/>
                <w:sz w:val="22"/>
              </w:rPr>
              <w:t>Тема 12. Протоколы (IP, TCP, UDP).</w:t>
            </w:r>
          </w:p>
          <w:p w:rsidR="00F07A05" w:rsidRDefault="00DE14FE">
            <w:pPr>
              <w:pStyle w:val="a3"/>
            </w:pPr>
            <w:r>
              <w:rPr>
                <w:sz w:val="22"/>
              </w:rPr>
              <w:t>Порты.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1.2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b/>
                <w:sz w:val="22"/>
              </w:rPr>
              <w:t>Тема 13. Сети следующего поколения NGN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1.2</w:t>
            </w:r>
          </w:p>
        </w:tc>
      </w:tr>
      <w:tr w:rsidR="00F07A05">
        <w:tc>
          <w:tcPr>
            <w:tcW w:w="0" w:type="auto"/>
            <w:gridSpan w:val="2"/>
          </w:tcPr>
          <w:p w:rsidR="00F07A05" w:rsidRDefault="00DE14FE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  <w:gridSpan w:val="3"/>
          </w:tcPr>
          <w:p w:rsidR="00F07A05" w:rsidRDefault="00F07A05">
            <w:pPr>
              <w:pStyle w:val="a3"/>
            </w:pPr>
          </w:p>
        </w:tc>
      </w:tr>
      <w:tr w:rsidR="00F07A05">
        <w:tc>
          <w:tcPr>
            <w:tcW w:w="0" w:type="auto"/>
            <w:gridSpan w:val="6"/>
          </w:tcPr>
          <w:p w:rsidR="00F07A05" w:rsidRDefault="00DE14FE">
            <w:pPr>
              <w:pStyle w:val="a3"/>
              <w:jc w:val="center"/>
            </w:pPr>
            <w:r>
              <w:rPr>
                <w:b/>
              </w:rPr>
              <w:t>Лабораторные занятия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t>Тема 1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</w:t>
            </w:r>
          </w:p>
        </w:tc>
      </w:tr>
      <w:tr w:rsidR="00F07A05">
        <w:tc>
          <w:tcPr>
            <w:tcW w:w="0" w:type="auto"/>
            <w:gridSpan w:val="2"/>
          </w:tcPr>
          <w:p w:rsidR="00F07A05" w:rsidRDefault="00DE14FE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rPr>
                <w:b/>
              </w:rPr>
              <w:t>0</w:t>
            </w:r>
          </w:p>
        </w:tc>
        <w:tc>
          <w:tcPr>
            <w:tcW w:w="0" w:type="auto"/>
            <w:gridSpan w:val="3"/>
          </w:tcPr>
          <w:p w:rsidR="00F07A05" w:rsidRDefault="00F07A05">
            <w:pPr>
              <w:pStyle w:val="a3"/>
            </w:pPr>
          </w:p>
        </w:tc>
      </w:tr>
    </w:tbl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F07A05" w:rsidRDefault="00F07A0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F07A05">
        <w:trPr>
          <w:trHeight w:val="1229"/>
          <w:tblHeader/>
        </w:trPr>
        <w:tc>
          <w:tcPr>
            <w:tcW w:w="1026" w:type="pct"/>
          </w:tcPr>
          <w:p w:rsidR="00F07A05" w:rsidRDefault="00DE14FE">
            <w:pPr>
              <w:pStyle w:val="a3"/>
              <w:jc w:val="center"/>
            </w:pPr>
            <w:r>
              <w:lastRenderedPageBreak/>
              <w:t>Тема</w:t>
            </w:r>
          </w:p>
        </w:tc>
        <w:tc>
          <w:tcPr>
            <w:tcW w:w="1140" w:type="pct"/>
          </w:tcPr>
          <w:p w:rsidR="00F07A05" w:rsidRDefault="00DE14FE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F07A05" w:rsidRDefault="00DE14FE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F07A05" w:rsidRDefault="00DE14FE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F07A05" w:rsidRDefault="00DE14FE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F07A05" w:rsidRDefault="00DE14FE">
            <w:pPr>
              <w:pStyle w:val="a3"/>
              <w:jc w:val="center"/>
            </w:pPr>
            <w:r>
              <w:t>Результаты CDIO</w:t>
            </w:r>
          </w:p>
        </w:tc>
      </w:tr>
      <w:tr w:rsidR="00F07A05">
        <w:tc>
          <w:tcPr>
            <w:tcW w:w="0" w:type="auto"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sz w:val="22"/>
              </w:rPr>
              <w:t xml:space="preserve">Расчет параметров коммутационного поля системы </w:t>
            </w:r>
            <w:r>
              <w:rPr>
                <w:sz w:val="22"/>
              </w:rPr>
              <w:t>EWSD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F07A05">
        <w:tc>
          <w:tcPr>
            <w:tcW w:w="0" w:type="auto"/>
            <w:gridSpan w:val="4"/>
          </w:tcPr>
          <w:p w:rsidR="00F07A05" w:rsidRDefault="00DE14FE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</w:pPr>
          </w:p>
        </w:tc>
      </w:tr>
    </w:tbl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F07A05" w:rsidRDefault="00F07A0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F07A05">
        <w:trPr>
          <w:tblHeader/>
        </w:trPr>
        <w:tc>
          <w:tcPr>
            <w:tcW w:w="1850" w:type="pct"/>
            <w:vMerge w:val="restart"/>
          </w:tcPr>
          <w:p w:rsidR="00F07A05" w:rsidRDefault="00DE14F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F07A05" w:rsidRDefault="00DE14FE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F07A05">
        <w:trPr>
          <w:tblHeader/>
        </w:trPr>
        <w:tc>
          <w:tcPr>
            <w:tcW w:w="0" w:type="auto"/>
            <w:vMerge/>
          </w:tcPr>
          <w:p w:rsidR="00F07A05" w:rsidRDefault="00F07A05">
            <w:pPr>
              <w:pStyle w:val="a3"/>
            </w:pPr>
          </w:p>
        </w:tc>
        <w:tc>
          <w:tcPr>
            <w:tcW w:w="210" w:type="pct"/>
          </w:tcPr>
          <w:p w:rsidR="00F07A05" w:rsidRDefault="00DE14FE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F07A05" w:rsidRDefault="00DE14FE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F07A05" w:rsidRDefault="00DE14FE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F07A05" w:rsidRDefault="00DE14FE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F07A05" w:rsidRDefault="00DE14FE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F07A05" w:rsidRDefault="00DE14FE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F07A05" w:rsidRDefault="00DE14FE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F07A05" w:rsidRDefault="00DE14FE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F07A05" w:rsidRDefault="00DE14FE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F07A05" w:rsidRDefault="00DE14FE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F07A05" w:rsidRDefault="00DE14FE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F07A05" w:rsidRDefault="00DE14FE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F07A05" w:rsidRDefault="00DE14FE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F07A05" w:rsidRDefault="00DE14FE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F07A05" w:rsidRDefault="00DE14FE">
            <w:pPr>
              <w:pStyle w:val="a3"/>
              <w:jc w:val="center"/>
            </w:pPr>
            <w:r>
              <w:t>15</w:t>
            </w:r>
          </w:p>
        </w:tc>
      </w:tr>
      <w:tr w:rsidR="00F07A05">
        <w:tc>
          <w:tcPr>
            <w:tcW w:w="0" w:type="auto"/>
            <w:gridSpan w:val="16"/>
          </w:tcPr>
          <w:p w:rsidR="00F07A05" w:rsidRDefault="00DE14FE">
            <w:pPr>
              <w:pStyle w:val="a3"/>
              <w:jc w:val="center"/>
            </w:pPr>
            <w:r>
              <w:t>Знание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1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2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 xml:space="preserve">Практическое </w:t>
            </w:r>
            <w:r>
              <w:t>занятие 3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Рубежный контроль</w:t>
            </w:r>
            <w:proofErr w:type="gramStart"/>
            <w:r>
              <w:t>1</w:t>
            </w:r>
            <w:proofErr w:type="gramEnd"/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4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5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6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  <w:gridSpan w:val="16"/>
          </w:tcPr>
          <w:p w:rsidR="00F07A05" w:rsidRDefault="00DE14FE">
            <w:pPr>
              <w:pStyle w:val="a3"/>
              <w:jc w:val="center"/>
            </w:pPr>
            <w:r>
              <w:t>Понимание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1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2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3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Рубежный контроль</w:t>
            </w:r>
            <w:proofErr w:type="gramStart"/>
            <w:r>
              <w:t>1</w:t>
            </w:r>
            <w:proofErr w:type="gramEnd"/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4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5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6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  <w:gridSpan w:val="16"/>
          </w:tcPr>
          <w:p w:rsidR="00F07A05" w:rsidRDefault="00DE14FE">
            <w:pPr>
              <w:pStyle w:val="a3"/>
              <w:jc w:val="center"/>
            </w:pPr>
            <w:r>
              <w:t>Применение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1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2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3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4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5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6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  <w:gridSpan w:val="16"/>
          </w:tcPr>
          <w:p w:rsidR="00F07A05" w:rsidRDefault="00DE14FE">
            <w:pPr>
              <w:pStyle w:val="a3"/>
              <w:jc w:val="center"/>
            </w:pPr>
            <w:r>
              <w:t>Анализ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1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2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3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lastRenderedPageBreak/>
              <w:t>Рубежный контроль</w:t>
            </w:r>
            <w:proofErr w:type="gramStart"/>
            <w:r>
              <w:t>1</w:t>
            </w:r>
            <w:proofErr w:type="gramEnd"/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4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</w:t>
            </w:r>
            <w:r>
              <w:t xml:space="preserve"> занятие 5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6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F07A05">
            <w:pPr>
              <w:pStyle w:val="a3"/>
              <w:jc w:val="center"/>
            </w:pPr>
          </w:p>
        </w:tc>
      </w:tr>
    </w:tbl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F07A05" w:rsidRDefault="00F07A05">
      <w:pPr>
        <w:pStyle w:val="a3"/>
      </w:pPr>
    </w:p>
    <w:p w:rsidR="00F07A05" w:rsidRDefault="00DE14FE">
      <w:pPr>
        <w:pStyle w:val="a3"/>
        <w:ind w:firstLine="567"/>
      </w:pPr>
      <w:r>
        <w:t xml:space="preserve">Преподаватель проводит все виды работ текущего контроля и выводит соответствующую оценку текущей успеваемости </w:t>
      </w:r>
      <w:r>
        <w:t>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</w:t>
      </w:r>
      <w:proofErr w:type="gramStart"/>
      <w:r>
        <w:t>1</w:t>
      </w:r>
      <w:proofErr w:type="gramEnd"/>
      <w:r>
        <w:t xml:space="preserve"> и Р2 выводится как средняя арифметическая из оценок текущей успев</w:t>
      </w:r>
      <w:r>
        <w:t xml:space="preserve">аемости. Оценка работы </w:t>
      </w:r>
      <w:proofErr w:type="gramStart"/>
      <w:r>
        <w:t>обучающегося</w:t>
      </w:r>
      <w:proofErr w:type="gramEnd"/>
      <w:r>
        <w:t xml:space="preserve">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F07A05" w:rsidRDefault="00F07A0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384"/>
        <w:gridCol w:w="6920"/>
        <w:gridCol w:w="1384"/>
      </w:tblGrid>
      <w:tr w:rsidR="00F07A05">
        <w:trPr>
          <w:tblHeader/>
        </w:trPr>
        <w:tc>
          <w:tcPr>
            <w:tcW w:w="500" w:type="pct"/>
          </w:tcPr>
          <w:p w:rsidR="00F07A05" w:rsidRDefault="00DE14FE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F07A05" w:rsidRDefault="00DE14FE">
            <w:pPr>
              <w:pStyle w:val="a3"/>
              <w:jc w:val="center"/>
            </w:pPr>
            <w:r>
              <w:t>Вид работы</w:t>
            </w:r>
          </w:p>
        </w:tc>
        <w:tc>
          <w:tcPr>
            <w:tcW w:w="500" w:type="pct"/>
          </w:tcPr>
          <w:p w:rsidR="00F07A05" w:rsidRDefault="00DE14FE">
            <w:pPr>
              <w:pStyle w:val="a3"/>
              <w:jc w:val="center"/>
            </w:pPr>
            <w:r>
              <w:t>Итого</w:t>
            </w:r>
            <w:r>
              <w:t>вая оценка</w:t>
            </w:r>
          </w:p>
        </w:tc>
      </w:tr>
      <w:tr w:rsidR="00F07A05">
        <w:tc>
          <w:tcPr>
            <w:tcW w:w="0" w:type="auto"/>
            <w:vMerge w:val="restart"/>
          </w:tcPr>
          <w:p w:rsidR="00F07A05" w:rsidRDefault="00DE14FE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1</w:t>
            </w:r>
          </w:p>
        </w:tc>
        <w:tc>
          <w:tcPr>
            <w:tcW w:w="0" w:type="auto"/>
            <w:vMerge w:val="restart"/>
          </w:tcPr>
          <w:p w:rsidR="00F07A05" w:rsidRDefault="00DE14FE">
            <w:pPr>
              <w:pStyle w:val="a3"/>
              <w:jc w:val="center"/>
            </w:pPr>
            <w:r>
              <w:t>0-100</w:t>
            </w:r>
          </w:p>
        </w:tc>
      </w:tr>
      <w:tr w:rsidR="00F07A05">
        <w:tc>
          <w:tcPr>
            <w:tcW w:w="0" w:type="auto"/>
            <w:vMerge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2</w:t>
            </w:r>
          </w:p>
        </w:tc>
        <w:tc>
          <w:tcPr>
            <w:tcW w:w="0" w:type="auto"/>
            <w:vMerge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  <w:vMerge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3</w:t>
            </w:r>
          </w:p>
        </w:tc>
        <w:tc>
          <w:tcPr>
            <w:tcW w:w="0" w:type="auto"/>
            <w:vMerge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  <w:vMerge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t>Рубежный контроль</w:t>
            </w:r>
            <w:proofErr w:type="gramStart"/>
            <w:r>
              <w:t>1</w:t>
            </w:r>
            <w:proofErr w:type="gramEnd"/>
          </w:p>
        </w:tc>
        <w:tc>
          <w:tcPr>
            <w:tcW w:w="0" w:type="auto"/>
            <w:vMerge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  <w:vMerge w:val="restart"/>
          </w:tcPr>
          <w:p w:rsidR="00F07A05" w:rsidRDefault="00DE14FE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4</w:t>
            </w:r>
          </w:p>
        </w:tc>
        <w:tc>
          <w:tcPr>
            <w:tcW w:w="0" w:type="auto"/>
            <w:vMerge w:val="restart"/>
          </w:tcPr>
          <w:p w:rsidR="00F07A05" w:rsidRDefault="00DE14FE">
            <w:pPr>
              <w:pStyle w:val="a3"/>
              <w:jc w:val="center"/>
            </w:pPr>
            <w:r>
              <w:t>0-100</w:t>
            </w:r>
          </w:p>
        </w:tc>
      </w:tr>
      <w:tr w:rsidR="00F07A05">
        <w:tc>
          <w:tcPr>
            <w:tcW w:w="0" w:type="auto"/>
            <w:vMerge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5</w:t>
            </w:r>
          </w:p>
        </w:tc>
        <w:tc>
          <w:tcPr>
            <w:tcW w:w="0" w:type="auto"/>
            <w:vMerge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  <w:vMerge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t>Практическое занятие 6</w:t>
            </w:r>
          </w:p>
        </w:tc>
        <w:tc>
          <w:tcPr>
            <w:tcW w:w="0" w:type="auto"/>
            <w:vMerge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  <w:vMerge/>
          </w:tcPr>
          <w:p w:rsidR="00F07A05" w:rsidRDefault="00F07A05">
            <w:pPr>
              <w:pStyle w:val="a3"/>
              <w:jc w:val="center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  <w:vMerge/>
          </w:tcPr>
          <w:p w:rsidR="00F07A05" w:rsidRDefault="00F07A05">
            <w:pPr>
              <w:pStyle w:val="a3"/>
              <w:jc w:val="center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 xml:space="preserve">Итоговый </w:t>
            </w:r>
            <w:r>
              <w:t>контроль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0-100</w:t>
            </w:r>
          </w:p>
        </w:tc>
      </w:tr>
    </w:tbl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rPr>
          <w:b/>
        </w:rPr>
        <w:t xml:space="preserve">3.1 Политика оценивания результатов </w:t>
      </w:r>
      <w:proofErr w:type="gramStart"/>
      <w:r>
        <w:rPr>
          <w:b/>
        </w:rPr>
        <w:t>обучения по видам</w:t>
      </w:r>
      <w:proofErr w:type="gramEnd"/>
      <w:r>
        <w:rPr>
          <w:b/>
        </w:rPr>
        <w:t xml:space="preserve"> работ</w:t>
      </w:r>
    </w:p>
    <w:p w:rsidR="00F07A05" w:rsidRDefault="00F07A0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07"/>
        <w:gridCol w:w="1907"/>
        <w:gridCol w:w="1908"/>
        <w:gridCol w:w="1908"/>
        <w:gridCol w:w="2058"/>
      </w:tblGrid>
      <w:tr w:rsidR="00F07A05">
        <w:tc>
          <w:tcPr>
            <w:tcW w:w="1000" w:type="pct"/>
            <w:vMerge w:val="restart"/>
          </w:tcPr>
          <w:p w:rsidR="00F07A05" w:rsidRDefault="00DE14FE">
            <w:pPr>
              <w:pStyle w:val="a3"/>
              <w:jc w:val="center"/>
            </w:pPr>
            <w:r>
              <w:rPr>
                <w:b/>
                <w:sz w:val="20"/>
              </w:rPr>
              <w:t>Вид работы</w:t>
            </w:r>
          </w:p>
        </w:tc>
        <w:tc>
          <w:tcPr>
            <w:tcW w:w="1000" w:type="pct"/>
          </w:tcPr>
          <w:p w:rsidR="00F07A05" w:rsidRDefault="00DE14FE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:rsidR="00F07A05" w:rsidRDefault="00DE14FE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:rsidR="00F07A05" w:rsidRDefault="00DE14FE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:rsidR="00F07A05" w:rsidRDefault="00DE14FE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F07A05">
        <w:tc>
          <w:tcPr>
            <w:tcW w:w="0" w:type="auto"/>
            <w:vMerge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rPr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</w:tbl>
    <w:p w:rsidR="00F07A05" w:rsidRDefault="00F07A05">
      <w:pPr>
        <w:pStyle w:val="a3"/>
      </w:pPr>
    </w:p>
    <w:p w:rsidR="00F07A05" w:rsidRDefault="00DE14FE">
      <w:pPr>
        <w:pStyle w:val="a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</w:t>
      </w:r>
      <w:r>
        <w:t xml:space="preserve"> системе и включает:</w:t>
      </w:r>
    </w:p>
    <w:p w:rsidR="00F07A05" w:rsidRDefault="00DE14FE">
      <w:pPr>
        <w:pStyle w:val="a3"/>
        <w:ind w:firstLine="567"/>
      </w:pPr>
      <w:r>
        <w:t>- 60% результатов текущей успеваемости;</w:t>
      </w:r>
    </w:p>
    <w:p w:rsidR="00F07A05" w:rsidRDefault="00DE14FE">
      <w:pPr>
        <w:pStyle w:val="a3"/>
        <w:ind w:firstLine="567"/>
      </w:pPr>
      <w:r>
        <w:t>- 40% результата, полученного на экзамене.</w:t>
      </w:r>
    </w:p>
    <w:p w:rsidR="00F07A05" w:rsidRDefault="00F07A05">
      <w:pPr>
        <w:pStyle w:val="a3"/>
      </w:pPr>
    </w:p>
    <w:p w:rsidR="00F07A05" w:rsidRDefault="00DE14FE">
      <w:pPr>
        <w:pStyle w:val="a3"/>
        <w:ind w:firstLine="567"/>
      </w:pPr>
      <w:r>
        <w:t>Формула подсчета итоговой оценки:</w:t>
      </w:r>
    </w:p>
    <w:p w:rsidR="00F07A05" w:rsidRDefault="00F07A05">
      <w:pPr>
        <w:pStyle w:val="a3"/>
      </w:pPr>
    </w:p>
    <w:p w:rsidR="00F07A05" w:rsidRDefault="00DE14FE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F07A05" w:rsidRDefault="00F07A05">
      <w:pPr>
        <w:pStyle w:val="a3"/>
      </w:pPr>
    </w:p>
    <w:p w:rsidR="00F07A05" w:rsidRDefault="00DE14FE">
      <w:pPr>
        <w:pStyle w:val="a3"/>
        <w:ind w:firstLine="567"/>
      </w:pPr>
      <w:r>
        <w:t>где Р</w:t>
      </w:r>
      <w:proofErr w:type="gramStart"/>
      <w:r>
        <w:t>1</w:t>
      </w:r>
      <w:proofErr w:type="gramEnd"/>
      <w:r>
        <w:t>, Р2 – цифровые эквиваленты оценок первого, второго рейтингов соответственно; Э – ц</w:t>
      </w:r>
      <w:r>
        <w:t>ифровой эквивалент оценки на экзамене.</w:t>
      </w:r>
    </w:p>
    <w:p w:rsidR="00F07A05" w:rsidRDefault="00F07A05">
      <w:pPr>
        <w:pStyle w:val="a3"/>
      </w:pPr>
    </w:p>
    <w:p w:rsidR="00F07A05" w:rsidRDefault="00DE14FE">
      <w:pPr>
        <w:pStyle w:val="a3"/>
        <w:ind w:firstLine="567"/>
      </w:pPr>
      <w:r>
        <w:t xml:space="preserve">Буквенная система оценки учебных достижений обучающихся, соответствующая цифровому эквиваленту по </w:t>
      </w:r>
      <w:proofErr w:type="spellStart"/>
      <w:r>
        <w:t>четырехбалльной</w:t>
      </w:r>
      <w:proofErr w:type="spellEnd"/>
      <w:r>
        <w:t xml:space="preserve"> системе: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875"/>
        <w:gridCol w:w="2813"/>
        <w:gridCol w:w="2500"/>
        <w:gridCol w:w="2500"/>
      </w:tblGrid>
      <w:tr w:rsidR="00F07A05">
        <w:trPr>
          <w:tblHeader/>
        </w:trPr>
        <w:tc>
          <w:tcPr>
            <w:tcW w:w="600" w:type="pct"/>
          </w:tcPr>
          <w:p w:rsidR="00F07A05" w:rsidRDefault="00DE14FE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F07A05" w:rsidRDefault="00DE14FE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F07A05" w:rsidRDefault="00DE14FE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F07A05" w:rsidRDefault="00DE14FE">
            <w:pPr>
              <w:pStyle w:val="a3"/>
              <w:jc w:val="center"/>
            </w:pPr>
            <w:r>
              <w:t xml:space="preserve">Оценка по </w:t>
            </w:r>
            <w:r>
              <w:t>традиционной системе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F07A05" w:rsidRDefault="00DE14FE">
            <w:pPr>
              <w:pStyle w:val="a3"/>
              <w:jc w:val="center"/>
            </w:pPr>
            <w:r>
              <w:t>Отлично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07A05" w:rsidRDefault="00F07A05">
            <w:pPr>
              <w:pStyle w:val="a3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F07A05" w:rsidRDefault="00DE14FE">
            <w:pPr>
              <w:pStyle w:val="a3"/>
              <w:jc w:val="center"/>
            </w:pPr>
            <w:r>
              <w:t>Хорошо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07A05" w:rsidRDefault="00F07A05">
            <w:pPr>
              <w:pStyle w:val="a3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07A05" w:rsidRDefault="00F07A05">
            <w:pPr>
              <w:pStyle w:val="a3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07A05" w:rsidRDefault="00F07A05">
            <w:pPr>
              <w:pStyle w:val="a3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F07A05" w:rsidRDefault="00DE14FE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07A05" w:rsidRDefault="00F07A05">
            <w:pPr>
              <w:pStyle w:val="a3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07A05" w:rsidRDefault="00F07A05">
            <w:pPr>
              <w:pStyle w:val="a3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07A05" w:rsidRDefault="00F07A05">
            <w:pPr>
              <w:pStyle w:val="a3"/>
            </w:pP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F07A05" w:rsidRDefault="00DE14FE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F07A05"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F07A05" w:rsidRDefault="00DE14FE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F07A05" w:rsidRDefault="00F07A05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07A05" w:rsidRDefault="00F07A05">
            <w:pPr>
              <w:pStyle w:val="a3"/>
            </w:pPr>
          </w:p>
        </w:tc>
      </w:tr>
    </w:tbl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rPr>
          <w:b/>
        </w:rPr>
        <w:t>4 ПОЛИТИКА ДИСЦИПЛИНЫ</w:t>
      </w:r>
    </w:p>
    <w:p w:rsidR="00F07A05" w:rsidRDefault="00F07A05">
      <w:pPr>
        <w:pStyle w:val="a3"/>
      </w:pPr>
    </w:p>
    <w:p w:rsidR="00F07A05" w:rsidRDefault="00DE14FE">
      <w:pPr>
        <w:pStyle w:val="a3"/>
        <w:ind w:firstLine="567"/>
      </w:pPr>
      <w:r>
        <w:t>Обучающийся обязан:</w:t>
      </w:r>
    </w:p>
    <w:p w:rsidR="00F07A05" w:rsidRDefault="00DE14FE">
      <w:pPr>
        <w:pStyle w:val="a3"/>
        <w:ind w:firstLine="567"/>
      </w:pPr>
      <w:proofErr w:type="gramStart"/>
      <w:r>
        <w:t xml:space="preserve">1. - выполнять обязательные требования соответствующей образовательной программы, индивидуального плана, посещать учебные занятия и выполнять в установленные сроки все виды заданий, предусмотренных программой </w:t>
      </w:r>
      <w:r>
        <w:t>учебной дисциплины; 2. - выполнять требования нормативных актов в сфере образования, регулирующих учебный, научный процессы, их организацию и проведение; 3. - проходить промежуточную и итоговую аттестацию знаний в установленный срок в соответствии с академ</w:t>
      </w:r>
      <w:r>
        <w:t>ическим календарем и учебной программой;</w:t>
      </w:r>
      <w:proofErr w:type="gramEnd"/>
      <w:r>
        <w:t xml:space="preserve"> 4. - эффективно использовать предоставленные вузом технические средства, экономно и рационально расходовать материалы, энергию и другие материальные ресурсы, имущество вуза, принимать меры к обеспечению сохранности </w:t>
      </w:r>
      <w:r>
        <w:t>этого имущества. В случае причинения материального ущерба обучающиеся обязаны возместить его в соответствии с гражданским законодательством; 5. - быть дисциплинированными, соблюдать чистоту и порядок в учебных помещениях вуза; 6. - соблюдать этику поведени</w:t>
      </w:r>
      <w:r>
        <w:t>я;</w:t>
      </w:r>
    </w:p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rPr>
          <w:b/>
        </w:rPr>
        <w:t>5.1 Основная литература</w:t>
      </w:r>
    </w:p>
    <w:p w:rsidR="00F07A05" w:rsidRDefault="00F07A05">
      <w:pPr>
        <w:pStyle w:val="a3"/>
      </w:pPr>
    </w:p>
    <w:p w:rsidR="00F07A05" w:rsidRDefault="00DE14FE">
      <w:pPr>
        <w:pStyle w:val="a3"/>
        <w:ind w:firstLine="567"/>
      </w:pPr>
      <w:r>
        <w:t xml:space="preserve">1. 1.Ведомственные нормы технологического проектирования. Станции городских и сельских телефонных сетей. ВНТП-112-98. 2.И.С. </w:t>
      </w:r>
      <w:proofErr w:type="spellStart"/>
      <w:r>
        <w:t>Михалин</w:t>
      </w:r>
      <w:proofErr w:type="spellEnd"/>
      <w:r>
        <w:t xml:space="preserve"> М.А. Комягин Р.Н. </w:t>
      </w:r>
      <w:proofErr w:type="spellStart"/>
      <w:r>
        <w:t>Сидорцов</w:t>
      </w:r>
      <w:proofErr w:type="spellEnd"/>
      <w:r>
        <w:t xml:space="preserve"> «Основы проектирования современн</w:t>
      </w:r>
      <w:r>
        <w:t>ых систем коммутации» г. Ростов-на-Дону. 2001. 3.Потемкин И.С. Функциональные узлы цифровой автоматики</w:t>
      </w:r>
      <w:proofErr w:type="gramStart"/>
      <w:r>
        <w:t>.–</w:t>
      </w:r>
      <w:proofErr w:type="gramEnd"/>
      <w:r>
        <w:t xml:space="preserve">М.: </w:t>
      </w:r>
      <w:proofErr w:type="spellStart"/>
      <w:r>
        <w:t>Энергоатомиздат</w:t>
      </w:r>
      <w:proofErr w:type="spellEnd"/>
      <w:r>
        <w:t>, 1988.</w:t>
      </w:r>
    </w:p>
    <w:p w:rsidR="00F07A05" w:rsidRDefault="00F07A05">
      <w:pPr>
        <w:pStyle w:val="a3"/>
      </w:pPr>
    </w:p>
    <w:p w:rsidR="00F07A05" w:rsidRDefault="00DE14FE">
      <w:pPr>
        <w:pStyle w:val="a3"/>
        <w:jc w:val="center"/>
      </w:pPr>
      <w:r>
        <w:rPr>
          <w:b/>
        </w:rPr>
        <w:t>5.2 Дополнительная литература</w:t>
      </w:r>
    </w:p>
    <w:p w:rsidR="00F07A05" w:rsidRDefault="00F07A05">
      <w:pPr>
        <w:pStyle w:val="a3"/>
      </w:pPr>
    </w:p>
    <w:p w:rsidR="00F07A05" w:rsidRDefault="00DE14FE">
      <w:pPr>
        <w:pStyle w:val="a3"/>
        <w:ind w:firstLine="567"/>
      </w:pPr>
      <w:r>
        <w:t>1. IPR SMART http://www.iprbookshop.ru</w:t>
      </w:r>
    </w:p>
    <w:p w:rsidR="00F07A05" w:rsidRPr="00506FCB" w:rsidRDefault="00DE14FE">
      <w:pPr>
        <w:pStyle w:val="a3"/>
        <w:ind w:firstLine="567"/>
        <w:rPr>
          <w:lang w:val="en-US"/>
        </w:rPr>
      </w:pPr>
      <w:r w:rsidRPr="00506FCB">
        <w:rPr>
          <w:lang w:val="en-US"/>
        </w:rPr>
        <w:t>2. ScienceDirect - http://www.sciencedirect.com.</w:t>
      </w:r>
    </w:p>
    <w:p w:rsidR="00F07A05" w:rsidRPr="00506FCB" w:rsidRDefault="00DE14FE">
      <w:pPr>
        <w:pStyle w:val="a3"/>
        <w:ind w:firstLine="567"/>
        <w:rPr>
          <w:lang w:val="en-US"/>
        </w:rPr>
      </w:pPr>
      <w:r w:rsidRPr="00506FCB">
        <w:rPr>
          <w:lang w:val="en-US"/>
        </w:rPr>
        <w:t xml:space="preserve">3. </w:t>
      </w:r>
      <w:r w:rsidRPr="00506FCB">
        <w:rPr>
          <w:lang w:val="en-US"/>
        </w:rPr>
        <w:t>EBSCO Discovery Service (EDS) -  http://search.ebscohost.com</w:t>
      </w:r>
    </w:p>
    <w:p w:rsidR="00F07A05" w:rsidRDefault="00DE14FE">
      <w:pPr>
        <w:pStyle w:val="a3"/>
        <w:ind w:firstLine="567"/>
      </w:pPr>
      <w:r>
        <w:t>Дополнительная литература</w:t>
      </w:r>
    </w:p>
    <w:sectPr w:rsidR="00F07A05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4FE" w:rsidRDefault="00DE14FE">
      <w:pPr>
        <w:spacing w:after="0" w:line="240" w:lineRule="auto"/>
      </w:pPr>
      <w:r>
        <w:separator/>
      </w:r>
    </w:p>
  </w:endnote>
  <w:endnote w:type="continuationSeparator" w:id="0">
    <w:p w:rsidR="00DE14FE" w:rsidRDefault="00DE14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0000000000000000000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4FE" w:rsidRDefault="00DE14FE">
      <w:pPr>
        <w:spacing w:after="0" w:line="240" w:lineRule="auto"/>
      </w:pPr>
      <w:r>
        <w:separator/>
      </w:r>
    </w:p>
  </w:footnote>
  <w:footnote w:type="continuationSeparator" w:id="0">
    <w:p w:rsidR="00DE14FE" w:rsidRDefault="00DE14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F07A05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F07A05" w:rsidRDefault="00DE14FE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F07A05" w:rsidRDefault="00DE14FE">
          <w:pPr>
            <w:pStyle w:val="a5"/>
          </w:pPr>
          <w:r>
            <w:t xml:space="preserve">Некоммерческое акционерное общество «Восточно-Казахстанский технический университет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 w:val="restart"/>
          <w:vAlign w:val="center"/>
        </w:tcPr>
        <w:p w:rsidR="00F07A05" w:rsidRDefault="00DE14FE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506FCB">
            <w:fldChar w:fldCharType="separate"/>
          </w:r>
          <w:r w:rsidR="00506FCB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506FCB">
            <w:fldChar w:fldCharType="separate"/>
          </w:r>
          <w:r w:rsidR="00506FCB">
            <w:rPr>
              <w:noProof/>
            </w:rPr>
            <w:t>9</w:t>
          </w:r>
          <w:r>
            <w:fldChar w:fldCharType="end"/>
          </w:r>
        </w:p>
      </w:tc>
    </w:tr>
    <w:tr w:rsidR="00F07A05">
      <w:trPr>
        <w:cantSplit/>
        <w:trHeight w:val="310"/>
      </w:trPr>
      <w:tc>
        <w:tcPr>
          <w:tcW w:w="1129" w:type="dxa"/>
          <w:vMerge/>
        </w:tcPr>
        <w:p w:rsidR="00F07A05" w:rsidRDefault="00F07A05">
          <w:pPr>
            <w:pStyle w:val="a3"/>
          </w:pPr>
        </w:p>
      </w:tc>
      <w:tc>
        <w:tcPr>
          <w:tcW w:w="1921" w:type="dxa"/>
          <w:vAlign w:val="center"/>
        </w:tcPr>
        <w:p w:rsidR="00F07A05" w:rsidRDefault="00DE14FE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:rsidR="00F07A05" w:rsidRDefault="00DE14FE">
          <w:pPr>
            <w:pStyle w:val="a5"/>
          </w:pPr>
          <w:r>
            <w:t>И ВКТУ 026-III-2024</w:t>
          </w:r>
        </w:p>
        <w:p w:rsidR="00F07A05" w:rsidRDefault="00DE14FE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F07A05" w:rsidRDefault="00F07A05">
          <w:pPr>
            <w:pStyle w:val="a3"/>
          </w:pPr>
        </w:p>
      </w:tc>
    </w:tr>
  </w:tbl>
  <w:p w:rsidR="00F07A05" w:rsidRDefault="00F07A0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A05"/>
    <w:rsid w:val="00506FCB"/>
    <w:rsid w:val="00DE14FE"/>
    <w:rsid w:val="00F0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506F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06F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506F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06F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1642</Words>
  <Characters>9361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2026-01-06T15:01:00Z</dcterms:created>
  <dcterms:modified xsi:type="dcterms:W3CDTF">2026-01-06T15:01:00Z</dcterms:modified>
</cp:coreProperties>
</file>